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46526C" w:rsidP="00244981">
      <w:pPr>
        <w:pStyle w:val="berschrift1"/>
        <w:spacing w:before="0" w:after="0" w:line="276" w:lineRule="auto"/>
        <w:jc w:val="left"/>
      </w:pPr>
      <w:r>
        <w:t xml:space="preserve">Jaunā Wirtgen W 210 XP lielā </w:t>
      </w:r>
      <w:r w:rsidR="0038680F">
        <w:t>asfalta frēze</w:t>
      </w:r>
      <w:r>
        <w:t>: Čempiona veiktspēja savā svara klasē</w:t>
      </w:r>
    </w:p>
    <w:p w:rsidR="002E765F" w:rsidRPr="00A80677" w:rsidRDefault="002E765F" w:rsidP="002E765F">
      <w:pPr>
        <w:pStyle w:val="Text"/>
      </w:pPr>
    </w:p>
    <w:p w:rsidR="00482FD4" w:rsidRDefault="00651CDB" w:rsidP="007658CA">
      <w:pPr>
        <w:pStyle w:val="Text"/>
        <w:spacing w:line="276" w:lineRule="auto"/>
        <w:rPr>
          <w:rStyle w:val="Hervorhebung"/>
        </w:rPr>
      </w:pPr>
      <w:r>
        <w:rPr>
          <w:rStyle w:val="Hervorhebung"/>
        </w:rPr>
        <w:t>Wirtgen eksperti ar modeli W 210 XP ir paplašinājuši savu produktu klāstu ar jaunu augstas veiktspējas mašīnu. Apvienojot lielisku dzinēja jaudu ar pielietojumam optimizētu transportēšanas svaru, šī mašīna ir īsts čempions savā svara klasē.</w:t>
      </w:r>
    </w:p>
    <w:p w:rsidR="00482FD4" w:rsidRDefault="00482FD4" w:rsidP="007658CA">
      <w:pPr>
        <w:pStyle w:val="Text"/>
        <w:spacing w:line="276" w:lineRule="auto"/>
        <w:rPr>
          <w:rStyle w:val="Hervorhebung"/>
        </w:rPr>
      </w:pPr>
    </w:p>
    <w:p w:rsidR="00651CDB" w:rsidRPr="0046526C" w:rsidRDefault="00651CDB" w:rsidP="0014683F">
      <w:pPr>
        <w:pStyle w:val="Text"/>
        <w:spacing w:line="276" w:lineRule="auto"/>
        <w:rPr>
          <w:rStyle w:val="Hervorhebung"/>
        </w:rPr>
      </w:pPr>
      <w:r>
        <w:rPr>
          <w:rStyle w:val="Hervorhebung"/>
        </w:rPr>
        <w:t>Profesionāla mašīna ar</w:t>
      </w:r>
      <w:r>
        <w:t xml:space="preserve"> </w:t>
      </w:r>
      <w:r>
        <w:rPr>
          <w:rStyle w:val="Hervorhebung"/>
        </w:rPr>
        <w:t>paplašinātu pielietojuma diapazonu</w:t>
      </w:r>
    </w:p>
    <w:p w:rsidR="0014683F" w:rsidRDefault="00A00B30" w:rsidP="0014683F">
      <w:pPr>
        <w:pStyle w:val="Text"/>
        <w:spacing w:line="276" w:lineRule="auto"/>
        <w:rPr>
          <w:rStyle w:val="Hervorhebung"/>
          <w:b w:val="0"/>
        </w:rPr>
      </w:pPr>
      <w:r>
        <w:rPr>
          <w:rStyle w:val="Hervorhebung"/>
          <w:b w:val="0"/>
        </w:rPr>
        <w:t>Asfalta frēze</w:t>
      </w:r>
      <w:r w:rsidR="007D3964">
        <w:rPr>
          <w:rStyle w:val="Hervorhebung"/>
          <w:b w:val="0"/>
        </w:rPr>
        <w:t xml:space="preserve"> W 210 XP ir īsts čempions savā svara klasē. Tās jaudīgais 6 cilindru dzinējs nodrošina iespaidīgu 571 kW jaudu, ļaujot </w:t>
      </w:r>
      <w:r w:rsidR="00E06E53">
        <w:rPr>
          <w:rStyle w:val="Hervorhebung"/>
          <w:b w:val="0"/>
        </w:rPr>
        <w:t>asfalta frēzi</w:t>
      </w:r>
      <w:r w:rsidR="007D3964">
        <w:rPr>
          <w:rStyle w:val="Hervorhebung"/>
          <w:b w:val="0"/>
        </w:rPr>
        <w:t xml:space="preserve"> izmantot dažādiem pielietojumiem, sākot no virsmas regulārās atjaunošanas līdz pilnīgai </w:t>
      </w:r>
      <w:r w:rsidR="00E06E53">
        <w:rPr>
          <w:rStyle w:val="Hervorhebung"/>
          <w:b w:val="0"/>
        </w:rPr>
        <w:t>ceļa</w:t>
      </w:r>
      <w:r w:rsidR="007D3964">
        <w:rPr>
          <w:rStyle w:val="Hervorhebung"/>
          <w:b w:val="0"/>
        </w:rPr>
        <w:t xml:space="preserve"> seguma noņemšanai un smalkiem frēzēšanas darbiem. </w:t>
      </w:r>
    </w:p>
    <w:p w:rsidR="007D3964" w:rsidRDefault="007D3964" w:rsidP="007D3964">
      <w:pPr>
        <w:pStyle w:val="Text"/>
        <w:spacing w:line="276" w:lineRule="auto"/>
        <w:rPr>
          <w:rStyle w:val="Hervorhebung"/>
        </w:rPr>
      </w:pPr>
    </w:p>
    <w:p w:rsidR="007D3964" w:rsidRPr="007D3964" w:rsidRDefault="009B6166" w:rsidP="007D3964">
      <w:pPr>
        <w:pStyle w:val="Text"/>
        <w:spacing w:line="276" w:lineRule="auto"/>
        <w:rPr>
          <w:rStyle w:val="Hervorhebung"/>
          <w:b w:val="0"/>
          <w:i/>
        </w:rPr>
      </w:pPr>
      <w:r>
        <w:rPr>
          <w:rStyle w:val="Hervorhebung"/>
          <w:b w:val="0"/>
          <w:i/>
        </w:rPr>
        <w:t>Plašas mašīnas izmantošanas iespējas, pateicoties FCS Light</w:t>
      </w:r>
    </w:p>
    <w:p w:rsidR="00BB5AA6" w:rsidRDefault="009B6166" w:rsidP="009B6166">
      <w:pPr>
        <w:pStyle w:val="Text"/>
        <w:spacing w:line="276" w:lineRule="auto"/>
        <w:rPr>
          <w:rStyle w:val="Hervorhebung"/>
          <w:b w:val="0"/>
        </w:rPr>
      </w:pPr>
      <w:r>
        <w:rPr>
          <w:rStyle w:val="Hervorhebung"/>
          <w:b w:val="0"/>
        </w:rPr>
        <w:t>W 210 XP standarta aprīkojumā ir 2 m frēzrullis. Kā izvēles aprīkojums ir pieejami arī agregāti ar 1,5 un 2,2 m frēzēšanas platumu. Wirtgen Flexible Cutter System Light (FCS Light) ne tikai nodrošina lielāku elastīgumu, bet</w:t>
      </w:r>
      <w:r w:rsidR="00EE4C75">
        <w:rPr>
          <w:rStyle w:val="Hervorhebung"/>
          <w:b w:val="0"/>
        </w:rPr>
        <w:t xml:space="preserve"> arī plašu mašīnas pielietojumu </w:t>
      </w:r>
      <w:r>
        <w:rPr>
          <w:rStyle w:val="Hervorhebung"/>
          <w:b w:val="0"/>
        </w:rPr>
        <w:t>— izšķirošu faktoru ekonomiskai lielu frēzmašīnu ekspluatācijā. Gan 2 m, gan 2,2 m</w:t>
      </w:r>
      <w:r>
        <w:t xml:space="preserve"> </w:t>
      </w:r>
      <w:r>
        <w:rPr>
          <w:rStyle w:val="Hervorhebung"/>
          <w:b w:val="0"/>
        </w:rPr>
        <w:t xml:space="preserve">frēzruļļi ir savietojami ar FCS Light. Tas dod iespēju viegli uzstādīt frēzruļļus ar vienu un to pašu platumu, bet dažādām </w:t>
      </w:r>
      <w:r w:rsidR="00E06E53">
        <w:rPr>
          <w:rStyle w:val="Hervorhebung"/>
          <w:b w:val="0"/>
        </w:rPr>
        <w:t>griežņu</w:t>
      </w:r>
      <w:r>
        <w:rPr>
          <w:rStyle w:val="Hervorhebung"/>
          <w:b w:val="0"/>
        </w:rPr>
        <w:t xml:space="preserve"> atstarpēm, kā nepieciešams veicamajam darbam. </w:t>
      </w:r>
    </w:p>
    <w:p w:rsidR="002E294E" w:rsidRDefault="002E294E" w:rsidP="009B6166">
      <w:pPr>
        <w:pStyle w:val="Text"/>
        <w:spacing w:line="276" w:lineRule="auto"/>
        <w:rPr>
          <w:rStyle w:val="Hervorhebung"/>
          <w:b w:val="0"/>
        </w:rPr>
      </w:pPr>
    </w:p>
    <w:p w:rsidR="00004681" w:rsidRPr="00004681" w:rsidRDefault="00DB726A" w:rsidP="009B6166">
      <w:pPr>
        <w:pStyle w:val="Text"/>
        <w:spacing w:line="276" w:lineRule="auto"/>
        <w:rPr>
          <w:rStyle w:val="Hervorhebung"/>
          <w:b w:val="0"/>
          <w:i/>
        </w:rPr>
      </w:pPr>
      <w:r>
        <w:rPr>
          <w:rStyle w:val="Hervorhebung"/>
          <w:b w:val="0"/>
          <w:i/>
        </w:rPr>
        <w:t>HT22 ātrās n</w:t>
      </w:r>
      <w:r w:rsidR="00EE4C75">
        <w:rPr>
          <w:rStyle w:val="Hervorhebung"/>
          <w:b w:val="0"/>
          <w:i/>
        </w:rPr>
        <w:t xml:space="preserve">omaiņas </w:t>
      </w:r>
      <w:r w:rsidR="00E06E53">
        <w:rPr>
          <w:rStyle w:val="Hervorhebung"/>
          <w:b w:val="0"/>
          <w:i/>
        </w:rPr>
        <w:t>griežņu</w:t>
      </w:r>
      <w:r w:rsidR="00EE4C75">
        <w:rPr>
          <w:rStyle w:val="Hervorhebung"/>
          <w:b w:val="0"/>
          <w:i/>
        </w:rPr>
        <w:t xml:space="preserve"> turētāja sistēma: m</w:t>
      </w:r>
      <w:r>
        <w:rPr>
          <w:rStyle w:val="Hervorhebung"/>
          <w:b w:val="0"/>
          <w:i/>
        </w:rPr>
        <w:t>aksimāla frēzēšanas veiktspēja, zemas ekspluatācijas izmaksas</w:t>
      </w:r>
    </w:p>
    <w:p w:rsidR="007D3964" w:rsidRDefault="005E32D9" w:rsidP="009B6166">
      <w:pPr>
        <w:pStyle w:val="Text"/>
        <w:spacing w:line="276" w:lineRule="auto"/>
        <w:rPr>
          <w:rStyle w:val="Hervorhebung"/>
          <w:b w:val="0"/>
        </w:rPr>
      </w:pPr>
      <w:r>
        <w:rPr>
          <w:rStyle w:val="Hervorhebung"/>
          <w:b w:val="0"/>
        </w:rPr>
        <w:t xml:space="preserve">Visi frēzēšanas ruļļi ir uzstādīti ar Wirtgen HT22 ātrās nomaiņas </w:t>
      </w:r>
      <w:r w:rsidR="00E06E53">
        <w:rPr>
          <w:rStyle w:val="Hervorhebung"/>
          <w:b w:val="0"/>
        </w:rPr>
        <w:t>griežņu</w:t>
      </w:r>
      <w:r>
        <w:rPr>
          <w:rStyle w:val="Hervorhebung"/>
          <w:b w:val="0"/>
        </w:rPr>
        <w:t xml:space="preserve"> turētāja sistēmu. Robustā sistēmas augšdaļa var tikt viegli un ātri nomainīta tieši darbu veikšanas vietā. Tādējādi tiek minimizēti mašīnas dīkstāves laiki un palielināts frēzruļļa kalpošanas ilgums.</w:t>
      </w:r>
      <w:r>
        <w:t xml:space="preserve"> </w:t>
      </w:r>
      <w:r>
        <w:rPr>
          <w:rStyle w:val="Hervorhebung"/>
          <w:b w:val="0"/>
        </w:rPr>
        <w:t>HT22 ir vispusīgs līdzeklis maksimālas frēzēšanas veiktspējas un zemu ekspluatācijas izmaksu nodrošināšanai.</w:t>
      </w:r>
    </w:p>
    <w:p w:rsidR="007D3964" w:rsidRDefault="007D3964" w:rsidP="0014683F">
      <w:pPr>
        <w:pStyle w:val="Text"/>
        <w:spacing w:line="276" w:lineRule="auto"/>
        <w:rPr>
          <w:rStyle w:val="Hervorhebung"/>
          <w:b w:val="0"/>
        </w:rPr>
      </w:pPr>
    </w:p>
    <w:p w:rsidR="00651CDB" w:rsidRPr="00651CDB" w:rsidRDefault="007259F2" w:rsidP="00651CDB">
      <w:pPr>
        <w:pStyle w:val="Text"/>
        <w:spacing w:line="276" w:lineRule="auto"/>
        <w:rPr>
          <w:rStyle w:val="Hervorhebung"/>
        </w:rPr>
      </w:pPr>
      <w:r>
        <w:rPr>
          <w:rStyle w:val="Hervorhebung"/>
        </w:rPr>
        <w:t>Vienkārša transportēšana uzlabo mašīnas pieejamību</w:t>
      </w:r>
    </w:p>
    <w:p w:rsidR="000D2D3B" w:rsidRDefault="007C7001" w:rsidP="005539D0">
      <w:pPr>
        <w:pStyle w:val="Text"/>
        <w:spacing w:line="276" w:lineRule="auto"/>
        <w:rPr>
          <w:rStyle w:val="Hervorhebung"/>
          <w:b w:val="0"/>
        </w:rPr>
      </w:pPr>
      <w:r>
        <w:rPr>
          <w:rStyle w:val="Hervorhebung"/>
          <w:b w:val="0"/>
        </w:rPr>
        <w:t xml:space="preserve">Pateicoties mašīnas kompaktajiem izmēriem un optimālam mašīnas transportēšanas svaram, W 210 XP var tikt viegli transportēta no vienas darbavietas uz citu. Tā rezultātā augstas veiktspējas frēzēšanas mašīna var tikt sagatavota darbam ļoti īsā laikā. Bez ūdens tvertnes satura (aptuveni 29 t) transportēšanas svars ir zems, tādēļ mašīnu ir iespējams transportēt arī ar nelielu zemas platformas kravas auto ar mazu bruto svaru. Tā rezultātā klienti var ērtāk pārvietot savu lielo </w:t>
      </w:r>
      <w:r w:rsidR="00E06E53">
        <w:rPr>
          <w:rStyle w:val="Hervorhebung"/>
          <w:b w:val="0"/>
        </w:rPr>
        <w:t>asfalta frēzi</w:t>
      </w:r>
      <w:r>
        <w:rPr>
          <w:rStyle w:val="Hervorhebung"/>
          <w:b w:val="0"/>
        </w:rPr>
        <w:t xml:space="preserve"> uz nākamo darba vietu, ievērojami samazinot izmaksas.</w:t>
      </w:r>
    </w:p>
    <w:p w:rsidR="000D2D3B" w:rsidRDefault="000D2D3B" w:rsidP="005539D0">
      <w:pPr>
        <w:pStyle w:val="Text"/>
        <w:spacing w:line="276" w:lineRule="auto"/>
        <w:rPr>
          <w:rStyle w:val="Hervorhebung"/>
          <w:b w:val="0"/>
        </w:rPr>
      </w:pPr>
    </w:p>
    <w:p w:rsidR="00596E3A" w:rsidRDefault="00596E3A" w:rsidP="00651CDB">
      <w:pPr>
        <w:pStyle w:val="Text"/>
        <w:spacing w:line="276" w:lineRule="auto"/>
        <w:rPr>
          <w:rStyle w:val="Hervorhebung"/>
        </w:rPr>
      </w:pPr>
    </w:p>
    <w:p w:rsidR="00651CDB" w:rsidRPr="00651CDB" w:rsidRDefault="00651CDB" w:rsidP="00651CDB">
      <w:pPr>
        <w:pStyle w:val="Text"/>
        <w:spacing w:line="276" w:lineRule="auto"/>
        <w:rPr>
          <w:rStyle w:val="Hervorhebung"/>
        </w:rPr>
      </w:pPr>
      <w:r>
        <w:rPr>
          <w:rStyle w:val="Hervorhebung"/>
        </w:rPr>
        <w:lastRenderedPageBreak/>
        <w:t>Optimizēta ergonomika</w:t>
      </w:r>
      <w:r>
        <w:t xml:space="preserve">  </w:t>
      </w:r>
      <w:r>
        <w:rPr>
          <w:rStyle w:val="Hervorhebung"/>
        </w:rPr>
        <w:t>augstiem dienas produktivitātes rādītājiem</w:t>
      </w:r>
    </w:p>
    <w:p w:rsidR="00651CDB" w:rsidRDefault="00651CDB" w:rsidP="00651CDB">
      <w:pPr>
        <w:pStyle w:val="Text"/>
        <w:spacing w:line="276" w:lineRule="auto"/>
        <w:rPr>
          <w:rStyle w:val="Hervorhebung"/>
          <w:b w:val="0"/>
        </w:rPr>
      </w:pPr>
      <w:r>
        <w:t xml:space="preserve">Ergonomiski izstrādātā </w:t>
      </w:r>
      <w:r>
        <w:rPr>
          <w:rStyle w:val="Hervorhebung"/>
          <w:b w:val="0"/>
        </w:rPr>
        <w:t xml:space="preserve">caurstaigājamā W 210 XP operatora platforma ir vēl viens pluss šai mašīnai. Vadības rīki ir ideāli izvietoti, lai sniegtu skaidru pārskatu un padarītu operatora darbu ar mašīnu pavisam vienkāršu. </w:t>
      </w:r>
      <w:bookmarkStart w:id="0" w:name="_GoBack"/>
      <w:bookmarkEnd w:id="0"/>
      <w:r>
        <w:rPr>
          <w:rStyle w:val="Hervorhebung"/>
          <w:b w:val="0"/>
        </w:rPr>
        <w:t>Šādā veidā jaunās W 210 XP ekspluatācijas koncepcija, ko izstrādājuši Wirtgen konstruktori, īpašu uzmanību pievēršot detaļām, nodrošina augstus dienas produktivitātes rādītājus.</w:t>
      </w:r>
    </w:p>
    <w:p w:rsidR="00651CDB" w:rsidRDefault="00651CDB" w:rsidP="00C644CA">
      <w:pPr>
        <w:pStyle w:val="Text"/>
        <w:rPr>
          <w:rStyle w:val="Hervorhebung"/>
          <w:b w:val="0"/>
        </w:rPr>
      </w:pPr>
    </w:p>
    <w:p w:rsidR="00651CDB" w:rsidRPr="0014683F" w:rsidRDefault="00651CDB" w:rsidP="00C644CA">
      <w:pPr>
        <w:pStyle w:val="Text"/>
      </w:pPr>
    </w:p>
    <w:p w:rsidR="00D166AC" w:rsidRDefault="002844EF" w:rsidP="00C644CA">
      <w:pPr>
        <w:pStyle w:val="HeadlineFotos"/>
      </w:pPr>
      <w:r>
        <w:t>Foto:</w:t>
      </w:r>
    </w:p>
    <w:tbl>
      <w:tblPr>
        <w:tblStyle w:val="Basic"/>
        <w:tblW w:w="0" w:type="auto"/>
        <w:tblCellSpacing w:w="71" w:type="dxa"/>
        <w:tblLook w:val="04A0" w:firstRow="1" w:lastRow="0" w:firstColumn="1" w:lastColumn="0" w:noHBand="0" w:noVBand="1"/>
      </w:tblPr>
      <w:tblGrid>
        <w:gridCol w:w="4959"/>
        <w:gridCol w:w="4849"/>
      </w:tblGrid>
      <w:tr w:rsidR="004B5493" w:rsidRPr="00651CDB" w:rsidTr="00026EE5">
        <w:trPr>
          <w:cnfStyle w:val="100000000000" w:firstRow="1" w:lastRow="0" w:firstColumn="0" w:lastColumn="0" w:oddVBand="0" w:evenVBand="0" w:oddHBand="0" w:evenHBand="0" w:firstRowFirstColumn="0" w:firstRowLastColumn="0" w:lastRowFirstColumn="0" w:lastRowLastColumn="0"/>
          <w:tblCellSpacing w:w="71" w:type="dxa"/>
        </w:trPr>
        <w:tc>
          <w:tcPr>
            <w:tcW w:w="4746" w:type="dxa"/>
            <w:tcBorders>
              <w:right w:val="single" w:sz="4" w:space="0" w:color="auto"/>
            </w:tcBorders>
          </w:tcPr>
          <w:p w:rsidR="004B5493" w:rsidRPr="00D166AC" w:rsidRDefault="004B5493" w:rsidP="00511592">
            <w:r>
              <w:rPr>
                <w:noProof/>
                <w:lang w:val="de-DE" w:eastAsia="de-DE" w:bidi="ar-SA"/>
              </w:rPr>
              <w:drawing>
                <wp:inline distT="0" distB="0" distL="0" distR="0">
                  <wp:extent cx="2668772" cy="2020186"/>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74772" cy="2024728"/>
                          </a:xfrm>
                          <a:prstGeom prst="rect">
                            <a:avLst/>
                          </a:prstGeom>
                          <a:noFill/>
                          <a:ln>
                            <a:noFill/>
                          </a:ln>
                        </pic:spPr>
                      </pic:pic>
                    </a:graphicData>
                  </a:graphic>
                </wp:inline>
              </w:drawing>
            </w:r>
          </w:p>
        </w:tc>
        <w:tc>
          <w:tcPr>
            <w:tcW w:w="4636" w:type="dxa"/>
          </w:tcPr>
          <w:p w:rsidR="004B5493" w:rsidRPr="00651CDB" w:rsidRDefault="00FD1FBF" w:rsidP="00511592">
            <w:pPr>
              <w:pStyle w:val="berschrift3"/>
              <w:outlineLvl w:val="2"/>
            </w:pPr>
            <w:r>
              <w:t>W_composing_Title_W210XP_00001_DR</w:t>
            </w:r>
          </w:p>
          <w:p w:rsidR="00FD1FBF" w:rsidRPr="00651CDB" w:rsidRDefault="00FD1FBF" w:rsidP="00607345">
            <w:pPr>
              <w:pStyle w:val="Text"/>
              <w:jc w:val="left"/>
              <w:rPr>
                <w:sz w:val="20"/>
              </w:rPr>
            </w:pPr>
            <w:r>
              <w:rPr>
                <w:sz w:val="20"/>
              </w:rPr>
              <w:t xml:space="preserve">Wirtgen W 210 XP augstas veiktspējas </w:t>
            </w:r>
            <w:r w:rsidR="00E06E53">
              <w:rPr>
                <w:sz w:val="20"/>
              </w:rPr>
              <w:t>asfalta frēze</w:t>
            </w:r>
            <w:r>
              <w:rPr>
                <w:sz w:val="20"/>
              </w:rPr>
              <w:t xml:space="preserve"> atbilst visām prasībām, kuras tiek izvirzītas modernai būvniecības tehnikai - gan augstas veiktspējas un ekonomiskas efektivitātes, gan elastīguma jomā. Apvienojot lielisku dzinēja jaudu ar pielietojumam optimālu transportēšanas svaru, W 210 XP ir īsts čempions savā svara klasē. </w:t>
            </w:r>
          </w:p>
          <w:p w:rsidR="004B5493" w:rsidRPr="00651CDB" w:rsidRDefault="004B5493" w:rsidP="00FD1FBF">
            <w:pPr>
              <w:pStyle w:val="Text"/>
              <w:rPr>
                <w:sz w:val="20"/>
              </w:rPr>
            </w:pPr>
          </w:p>
        </w:tc>
      </w:tr>
    </w:tbl>
    <w:p w:rsidR="004B5493" w:rsidRPr="00651CDB" w:rsidRDefault="004B5493" w:rsidP="00D166AC">
      <w:pPr>
        <w:pStyle w:val="Text"/>
      </w:pPr>
    </w:p>
    <w:tbl>
      <w:tblPr>
        <w:tblStyle w:val="Basic"/>
        <w:tblW w:w="0" w:type="auto"/>
        <w:tblCellSpacing w:w="71" w:type="dxa"/>
        <w:tblLook w:val="04A0" w:firstRow="1" w:lastRow="0" w:firstColumn="1" w:lastColumn="0" w:noHBand="0" w:noVBand="1"/>
      </w:tblPr>
      <w:tblGrid>
        <w:gridCol w:w="4961"/>
        <w:gridCol w:w="4847"/>
      </w:tblGrid>
      <w:tr w:rsidR="00026EE5" w:rsidRPr="00651CDB" w:rsidTr="0051159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26EE5" w:rsidRPr="00D166AC" w:rsidRDefault="00026EE5" w:rsidP="00511592">
            <w:r>
              <w:rPr>
                <w:noProof/>
                <w:lang w:val="de-DE" w:eastAsia="de-DE" w:bidi="ar-SA"/>
              </w:rPr>
              <w:drawing>
                <wp:inline distT="0" distB="0" distL="0" distR="0">
                  <wp:extent cx="2668378"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026EE5" w:rsidRPr="0041469B" w:rsidRDefault="00CA514F" w:rsidP="00511592">
            <w:pPr>
              <w:pStyle w:val="berschrift3"/>
              <w:outlineLvl w:val="2"/>
            </w:pPr>
            <w:r>
              <w:t>W_photo_W210XP_00043_HI</w:t>
            </w:r>
          </w:p>
          <w:p w:rsidR="00026EE5" w:rsidRPr="00651CDB" w:rsidRDefault="00E06E53" w:rsidP="001F6848">
            <w:pPr>
              <w:pStyle w:val="Text"/>
              <w:jc w:val="left"/>
              <w:rPr>
                <w:sz w:val="20"/>
              </w:rPr>
            </w:pPr>
            <w:r>
              <w:t>Sa</w:t>
            </w:r>
            <w:r w:rsidR="001F6848">
              <w:t xml:space="preserve">lokāmais padeves konveijers un hidrauliski </w:t>
            </w:r>
            <w:r>
              <w:t>nolokāmais</w:t>
            </w:r>
            <w:r w:rsidR="001F6848">
              <w:t xml:space="preserve"> aizsargjumts atvieglina būvniecības profesionāļu darbu, veicot jaunās, lielās Wirtgen W 210 XP </w:t>
            </w:r>
            <w:r>
              <w:t>asfalta frēzes</w:t>
            </w:r>
            <w:r w:rsidR="001F6848">
              <w:t xml:space="preserve"> iekraušanu un transportēšanu.</w:t>
            </w:r>
          </w:p>
        </w:tc>
      </w:tr>
    </w:tbl>
    <w:p w:rsidR="00026EE5" w:rsidRDefault="00026EE5" w:rsidP="00C03396">
      <w:pPr>
        <w:pStyle w:val="Text"/>
        <w:rPr>
          <w:i/>
          <w:u w:val="single"/>
        </w:rPr>
      </w:pPr>
    </w:p>
    <w:p w:rsidR="00C03396" w:rsidRPr="00596E3A" w:rsidRDefault="00596E3A" w:rsidP="00C03396">
      <w:pPr>
        <w:pStyle w:val="Text"/>
      </w:pPr>
      <w:r>
        <w:rPr>
          <w:i/>
          <w:u w:val="single"/>
        </w:rPr>
        <w:t>Piezīme:</w:t>
      </w:r>
      <w:r>
        <w:rPr>
          <w:i/>
        </w:rPr>
        <w:t xml:space="preserve"> Šīs fotogrāfijas ir paredzētas tikai kā piemērs. Ievietošanai publikācijās, lūdzu, izmantojiet fotogrāfijas ar 300 dpi izšķirtspēju, kas ir pieejamas lejupielādei Wirtgen GmbH / Wirtgen Group tīmekļa vietnēs.</w:t>
      </w:r>
    </w:p>
    <w:p w:rsidR="00244981" w:rsidRPr="00596E3A" w:rsidRDefault="00244981" w:rsidP="00D166AC">
      <w:pPr>
        <w:pStyle w:val="Text"/>
      </w:pPr>
    </w:p>
    <w:p w:rsidR="004B5493" w:rsidRPr="00596E3A" w:rsidRDefault="004B5493">
      <w:pPr>
        <w:rPr>
          <w:sz w:val="22"/>
        </w:rPr>
      </w:pPr>
      <w:r>
        <w:br w:type="page"/>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596E3A" w:rsidRPr="00B23868" w:rsidRDefault="00596E3A" w:rsidP="00596E3A">
            <w:pPr>
              <w:pStyle w:val="HeadlineKontakte"/>
              <w:rPr>
                <w:rFonts w:ascii="Verdana" w:eastAsia="Calibri" w:hAnsi="Verdana" w:cs="Times New Roman"/>
                <w:caps w:val="0"/>
                <w:szCs w:val="22"/>
              </w:rPr>
            </w:pPr>
            <w:r>
              <w:rPr>
                <w:rFonts w:ascii="Verdana" w:hAnsi="Verdana"/>
                <w:caps w:val="0"/>
                <w:szCs w:val="22"/>
              </w:rPr>
              <w:lastRenderedPageBreak/>
              <w:t xml:space="preserve">Plašākai informācijai,  </w:t>
            </w:r>
          </w:p>
          <w:p w:rsidR="00596E3A" w:rsidRPr="00B23868" w:rsidRDefault="00596E3A" w:rsidP="00596E3A">
            <w:pPr>
              <w:pStyle w:val="HeadlineKontakte"/>
            </w:pPr>
            <w:r>
              <w:t>lūdzu, izmantojiet šo kontaktinformāciju:</w:t>
            </w:r>
          </w:p>
          <w:p w:rsidR="00596E3A" w:rsidRPr="00564374" w:rsidRDefault="00596E3A" w:rsidP="00596E3A">
            <w:pPr>
              <w:pStyle w:val="Text"/>
            </w:pPr>
            <w:r>
              <w:t>WIRTGEN GmbH</w:t>
            </w:r>
          </w:p>
          <w:p w:rsidR="00596E3A" w:rsidRPr="00564374" w:rsidRDefault="00596E3A" w:rsidP="00596E3A">
            <w:pPr>
              <w:pStyle w:val="Text"/>
            </w:pPr>
            <w:r>
              <w:t>Corporate Communications</w:t>
            </w:r>
          </w:p>
          <w:p w:rsidR="00596E3A" w:rsidRPr="00564374" w:rsidRDefault="00596E3A" w:rsidP="00596E3A">
            <w:pPr>
              <w:pStyle w:val="Text"/>
            </w:pPr>
            <w:r>
              <w:t>Michaela Adams, Mario Linnemann</w:t>
            </w:r>
          </w:p>
          <w:p w:rsidR="00596E3A" w:rsidRPr="00596E3A" w:rsidRDefault="00596E3A" w:rsidP="00596E3A">
            <w:pPr>
              <w:pStyle w:val="Text"/>
            </w:pPr>
            <w:r>
              <w:t>Reinhard-Wirtgen-Strasse 2</w:t>
            </w:r>
          </w:p>
          <w:p w:rsidR="00596E3A" w:rsidRPr="00596E3A" w:rsidRDefault="00596E3A" w:rsidP="00596E3A">
            <w:pPr>
              <w:pStyle w:val="Text"/>
            </w:pPr>
            <w:r>
              <w:t>53578 Windhagen</w:t>
            </w:r>
          </w:p>
          <w:p w:rsidR="00596E3A" w:rsidRPr="00596E3A" w:rsidRDefault="00596E3A" w:rsidP="00596E3A">
            <w:pPr>
              <w:pStyle w:val="Text"/>
            </w:pPr>
            <w:r>
              <w:t>Germany/Vācija</w:t>
            </w:r>
          </w:p>
          <w:p w:rsidR="00596E3A" w:rsidRPr="00596E3A" w:rsidRDefault="00596E3A" w:rsidP="00596E3A">
            <w:pPr>
              <w:pStyle w:val="Text"/>
              <w:rPr>
                <w:lang w:val="de-DE"/>
              </w:rPr>
            </w:pPr>
          </w:p>
          <w:p w:rsidR="00596E3A" w:rsidRPr="00596E3A" w:rsidRDefault="00596E3A" w:rsidP="00596E3A">
            <w:pPr>
              <w:pStyle w:val="Text"/>
            </w:pPr>
            <w:r>
              <w:t>Tālrunis:   +49 (0) 2645 131 – 4510</w:t>
            </w:r>
          </w:p>
          <w:p w:rsidR="00596E3A" w:rsidRPr="00596E3A" w:rsidRDefault="00596E3A" w:rsidP="00596E3A">
            <w:pPr>
              <w:pStyle w:val="Text"/>
            </w:pPr>
            <w:r>
              <w:t>Fakss:       +49 (0) 2645 131 – 499</w:t>
            </w:r>
          </w:p>
          <w:p w:rsidR="00596E3A" w:rsidRPr="00596E3A" w:rsidRDefault="00596E3A" w:rsidP="00596E3A">
            <w:pPr>
              <w:pStyle w:val="Text"/>
            </w:pPr>
            <w:r>
              <w:t>E-pasts:   presse@wirtgen.com</w:t>
            </w:r>
          </w:p>
          <w:p w:rsidR="00D166AC" w:rsidRPr="00D166AC" w:rsidRDefault="00596E3A" w:rsidP="00596E3A">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9D9" w:rsidRDefault="001E19D9" w:rsidP="00E55534">
      <w:r>
        <w:separator/>
      </w:r>
    </w:p>
  </w:endnote>
  <w:endnote w:type="continuationSeparator" w:id="0">
    <w:p w:rsidR="001E19D9" w:rsidRDefault="001E19D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DokChampa">
    <w:altName w:val="DokChampa"/>
    <w:panose1 w:val="020B0604020202020204"/>
    <w:charset w:val="00"/>
    <w:family w:val="swiss"/>
    <w:pitch w:val="variable"/>
    <w:sig w:usb0="03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89399689"/>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1F133C"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116104">
                        <w:rPr>
                          <w:noProof/>
                        </w:rPr>
                        <w:t>02</w:t>
                      </w:r>
                      <w:r w:rsidRPr="008C2DB2">
                        <w:fldChar w:fldCharType="end"/>
                      </w:r>
                    </w:p>
                  </w:sdtContent>
                </w:sdt>
              </w:tc>
            </w:tr>
          </w:sdtContent>
        </w:sdt>
      </w:sdtContent>
    </w:sdt>
  </w:tbl>
  <w:sdt>
    <w:sdtPr>
      <w:id w:val="89399690"/>
    </w:sdtPr>
    <w:sdtEndPr/>
    <w:sdtContent>
      <w:sdt>
        <w:sdtPr>
          <w:id w:val="-958642266"/>
          <w:lock w:val="sdtContentLocked"/>
        </w:sdtPr>
        <w:sdtEndPr/>
        <w:sdtContent>
          <w:p w:rsidR="00A171F4" w:rsidRDefault="0041469B">
            <w:pPr>
              <w:pStyle w:val="Fuzeile"/>
            </w:pPr>
            <w:r>
              <w:rPr>
                <w:noProof/>
                <w:lang w:val="de-DE" w:eastAsia="de-DE" w:bidi="ar-SA"/>
              </w:rPr>
              <mc:AlternateContent>
                <mc:Choice Requires="wps">
                  <w:drawing>
                    <wp:anchor distT="0" distB="0" distL="114300" distR="114300" simplePos="0" relativeHeight="251670528"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25F12D8"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89399692"/>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89399693"/>
    </w:sdtPr>
    <w:sdtEndPr/>
    <w:sdtContent>
      <w:sdt>
        <w:sdtPr>
          <w:id w:val="-1944752626"/>
          <w:lock w:val="sdtContentLocked"/>
        </w:sdtPr>
        <w:sdtEndPr/>
        <w:sdtContent>
          <w:p w:rsidR="00A171F4" w:rsidRDefault="0041469B">
            <w:pPr>
              <w:pStyle w:val="Fuzeile"/>
            </w:pPr>
            <w:r>
              <w:rPr>
                <w:noProof/>
                <w:lang w:val="de-DE" w:eastAsia="de-DE" w:bidi="ar-SA"/>
              </w:rPr>
              <mc:AlternateContent>
                <mc:Choice Requires="wps">
                  <w:drawing>
                    <wp:anchor distT="0" distB="0" distL="114300" distR="114300" simplePos="0" relativeHeight="251662336"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823E266"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9D9" w:rsidRDefault="001E19D9" w:rsidP="00E55534">
      <w:r>
        <w:separator/>
      </w:r>
    </w:p>
  </w:footnote>
  <w:footnote w:type="continuationSeparator" w:id="0">
    <w:p w:rsidR="001E19D9" w:rsidRDefault="001E19D9"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399688"/>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anchor>
              </w:drawing>
            </w:r>
            <w:r w:rsidRPr="002E765F">
              <w:rPr>
                <w:noProof/>
                <w:sz w:val="14"/>
                <w:lang w:val="de-DE" w:eastAsia="de-DE" w:bidi="ar-SA"/>
              </w:rPr>
              <w:drawing>
                <wp:anchor distT="0" distB="0" distL="114300" distR="114300" simplePos="0" relativeHeight="251664384" behindDoc="0" locked="0" layoutInCell="1" allowOverlap="1">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anchor>
              </w:drawing>
            </w:r>
            <w:r w:rsidR="0041469B">
              <w:rPr>
                <w:noProof/>
                <w:sz w:val="14"/>
                <w:lang w:val="de-DE" w:eastAsia="de-DE" w:bidi="ar-SA"/>
              </w:rPr>
              <mc:AlternateContent>
                <mc:Choice Requires="wps">
                  <w:drawing>
                    <wp:anchor distT="0" distB="0" distL="114300" distR="114300" simplePos="0" relativeHeight="251668480" behindDoc="0" locked="0" layoutInCell="1" allowOverlap="1">
                      <wp:simplePos x="0" y="0"/>
                      <wp:positionH relativeFrom="page">
                        <wp:posOffset>756285</wp:posOffset>
                      </wp:positionH>
                      <wp:positionV relativeFrom="page">
                        <wp:posOffset>702310</wp:posOffset>
                      </wp:positionV>
                      <wp:extent cx="6047740" cy="36195"/>
                      <wp:effectExtent l="0" t="0" r="0" b="190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C207D8B"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399691"/>
    </w:sdtPr>
    <w:sdtEndPr/>
    <w:sdtContent>
      <w:sdt>
        <w:sdtPr>
          <w:id w:val="-1180274487"/>
          <w:lock w:val="sdtContentLocked"/>
        </w:sdtPr>
        <w:sdtEndPr/>
        <w:sdtContent>
          <w:p w:rsidR="00A171F4" w:rsidRDefault="0041469B">
            <w:pPr>
              <w:pStyle w:val="Kopfzeile"/>
            </w:pPr>
            <w:r>
              <w:rPr>
                <w:noProof/>
                <w:lang w:val="de-DE" w:eastAsia="de-DE" w:bidi="ar-SA"/>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BCCAC63"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" fillcolor="#41535d [3215]" stroked="f" strokeweight="2pt">
                      <w10:wrap anchorx="page" anchory="page"/>
                    </v:rect>
                  </w:pict>
                </mc:Fallback>
              </mc:AlternateContent>
            </w:r>
            <w:r w:rsidR="00A171F4">
              <w:rPr>
                <w:noProof/>
                <w:lang w:val="de-DE" w:eastAsia="de-DE" w:bidi="ar-SA"/>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val="de-DE" w:eastAsia="de-DE" w:bidi="ar-SA"/>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75pt;height:1500.75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04681"/>
    <w:rsid w:val="000069AD"/>
    <w:rsid w:val="00026EE5"/>
    <w:rsid w:val="00030041"/>
    <w:rsid w:val="00042106"/>
    <w:rsid w:val="0005285B"/>
    <w:rsid w:val="00066D09"/>
    <w:rsid w:val="0009665C"/>
    <w:rsid w:val="000A61F4"/>
    <w:rsid w:val="000D2D3B"/>
    <w:rsid w:val="000E2697"/>
    <w:rsid w:val="000E2F2D"/>
    <w:rsid w:val="00102FD1"/>
    <w:rsid w:val="00103205"/>
    <w:rsid w:val="00116104"/>
    <w:rsid w:val="0012026F"/>
    <w:rsid w:val="00132055"/>
    <w:rsid w:val="00143C3B"/>
    <w:rsid w:val="0014683F"/>
    <w:rsid w:val="00157C14"/>
    <w:rsid w:val="00157C9A"/>
    <w:rsid w:val="00160D5B"/>
    <w:rsid w:val="001B16BB"/>
    <w:rsid w:val="001C087D"/>
    <w:rsid w:val="001C6A4A"/>
    <w:rsid w:val="001E19D9"/>
    <w:rsid w:val="001F133C"/>
    <w:rsid w:val="001F6848"/>
    <w:rsid w:val="00236DB6"/>
    <w:rsid w:val="00244981"/>
    <w:rsid w:val="00253A2E"/>
    <w:rsid w:val="00277D1B"/>
    <w:rsid w:val="002844EF"/>
    <w:rsid w:val="0029634D"/>
    <w:rsid w:val="002E294E"/>
    <w:rsid w:val="002E765F"/>
    <w:rsid w:val="002F108B"/>
    <w:rsid w:val="0034191A"/>
    <w:rsid w:val="00343CC7"/>
    <w:rsid w:val="00384A08"/>
    <w:rsid w:val="0038680F"/>
    <w:rsid w:val="003A6578"/>
    <w:rsid w:val="003A753A"/>
    <w:rsid w:val="003E1CB6"/>
    <w:rsid w:val="003E3CF6"/>
    <w:rsid w:val="003E759F"/>
    <w:rsid w:val="00403373"/>
    <w:rsid w:val="00406C81"/>
    <w:rsid w:val="00412545"/>
    <w:rsid w:val="0041469B"/>
    <w:rsid w:val="00424C4B"/>
    <w:rsid w:val="0043056F"/>
    <w:rsid w:val="00430BB0"/>
    <w:rsid w:val="00460830"/>
    <w:rsid w:val="00463D7D"/>
    <w:rsid w:val="0046526C"/>
    <w:rsid w:val="00476F4D"/>
    <w:rsid w:val="00482FD4"/>
    <w:rsid w:val="00494FD0"/>
    <w:rsid w:val="004A7C62"/>
    <w:rsid w:val="004B5493"/>
    <w:rsid w:val="00506409"/>
    <w:rsid w:val="00530E32"/>
    <w:rsid w:val="005539D0"/>
    <w:rsid w:val="005711A3"/>
    <w:rsid w:val="00573B2B"/>
    <w:rsid w:val="0059201E"/>
    <w:rsid w:val="00596E3A"/>
    <w:rsid w:val="005A4F04"/>
    <w:rsid w:val="005B3697"/>
    <w:rsid w:val="005B5793"/>
    <w:rsid w:val="005E32D9"/>
    <w:rsid w:val="005F1A8A"/>
    <w:rsid w:val="00607345"/>
    <w:rsid w:val="006330A2"/>
    <w:rsid w:val="00642EB6"/>
    <w:rsid w:val="00651CDB"/>
    <w:rsid w:val="00663432"/>
    <w:rsid w:val="006B063F"/>
    <w:rsid w:val="006B73C9"/>
    <w:rsid w:val="006F7602"/>
    <w:rsid w:val="00722A17"/>
    <w:rsid w:val="007259F2"/>
    <w:rsid w:val="007417DB"/>
    <w:rsid w:val="00757B83"/>
    <w:rsid w:val="007658CA"/>
    <w:rsid w:val="00791A69"/>
    <w:rsid w:val="00794830"/>
    <w:rsid w:val="00797CAA"/>
    <w:rsid w:val="007B6D0F"/>
    <w:rsid w:val="007C2658"/>
    <w:rsid w:val="007C7001"/>
    <w:rsid w:val="007D3964"/>
    <w:rsid w:val="007E20D0"/>
    <w:rsid w:val="00811705"/>
    <w:rsid w:val="00820315"/>
    <w:rsid w:val="00843B45"/>
    <w:rsid w:val="00847049"/>
    <w:rsid w:val="00863129"/>
    <w:rsid w:val="008645B8"/>
    <w:rsid w:val="00870319"/>
    <w:rsid w:val="00881580"/>
    <w:rsid w:val="008C2DB2"/>
    <w:rsid w:val="008D4AE7"/>
    <w:rsid w:val="008D75FE"/>
    <w:rsid w:val="008D770E"/>
    <w:rsid w:val="0090337E"/>
    <w:rsid w:val="00947DA4"/>
    <w:rsid w:val="009A7E90"/>
    <w:rsid w:val="009B6166"/>
    <w:rsid w:val="009C2378"/>
    <w:rsid w:val="009D016F"/>
    <w:rsid w:val="009D2629"/>
    <w:rsid w:val="009E251D"/>
    <w:rsid w:val="009E4FAA"/>
    <w:rsid w:val="009F62CF"/>
    <w:rsid w:val="00A00B30"/>
    <w:rsid w:val="00A171F4"/>
    <w:rsid w:val="00A24EFC"/>
    <w:rsid w:val="00A27A4C"/>
    <w:rsid w:val="00A46CE5"/>
    <w:rsid w:val="00A80677"/>
    <w:rsid w:val="00A977CE"/>
    <w:rsid w:val="00AD131F"/>
    <w:rsid w:val="00AD2189"/>
    <w:rsid w:val="00AE04E2"/>
    <w:rsid w:val="00AF3B3A"/>
    <w:rsid w:val="00AF6569"/>
    <w:rsid w:val="00B06265"/>
    <w:rsid w:val="00B5695F"/>
    <w:rsid w:val="00B90F78"/>
    <w:rsid w:val="00BB5AA6"/>
    <w:rsid w:val="00BD1058"/>
    <w:rsid w:val="00BD411D"/>
    <w:rsid w:val="00BF56B2"/>
    <w:rsid w:val="00C03396"/>
    <w:rsid w:val="00C1451A"/>
    <w:rsid w:val="00C457C3"/>
    <w:rsid w:val="00C644CA"/>
    <w:rsid w:val="00C73005"/>
    <w:rsid w:val="00CA514F"/>
    <w:rsid w:val="00CF36C9"/>
    <w:rsid w:val="00D166AC"/>
    <w:rsid w:val="00D37F58"/>
    <w:rsid w:val="00DB726A"/>
    <w:rsid w:val="00E06D1C"/>
    <w:rsid w:val="00E06E53"/>
    <w:rsid w:val="00E14608"/>
    <w:rsid w:val="00E21E67"/>
    <w:rsid w:val="00E30EBF"/>
    <w:rsid w:val="00E442A4"/>
    <w:rsid w:val="00E52D70"/>
    <w:rsid w:val="00E55534"/>
    <w:rsid w:val="00E753F1"/>
    <w:rsid w:val="00E914D1"/>
    <w:rsid w:val="00EE4C75"/>
    <w:rsid w:val="00EF2A48"/>
    <w:rsid w:val="00F20920"/>
    <w:rsid w:val="00F56318"/>
    <w:rsid w:val="00F63A46"/>
    <w:rsid w:val="00F82525"/>
    <w:rsid w:val="00F97FEA"/>
    <w:rsid w:val="00FA3C9E"/>
    <w:rsid w:val="00FD1FBF"/>
    <w:rsid w:val="00FF52AE"/>
  </w:rsids>
  <m:mathPr>
    <m:mathFont m:val="Cambria Math"/>
    <m:brkBin m:val="before"/>
    <m:brkBinSub m:val="--"/>
    <m:smallFrac m:val="0"/>
    <m:dispDef/>
    <m:lMargin m:val="0"/>
    <m:rMargin m:val="0"/>
    <m:defJc m:val="centerGroup"/>
    <m:wrapIndent m:val="1440"/>
    <m:intLim m:val="subSup"/>
    <m:naryLim m:val="undOvr"/>
  </m:mathPr>
  <w:themeFontLang w:val="de-DE"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DCC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lv-LV"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lv-LV"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0BF9B-7E81-402C-92A6-3A2F6B891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540</Words>
  <Characters>3407</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Wirtgen GmbH</Company>
  <LinksUpToDate>false</LinksUpToDate>
  <CharactersWithSpaces>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Schüler Angelika</dc:creator>
  <cp:lastModifiedBy>Linnemann Mario</cp:lastModifiedBy>
  <cp:revision>5</cp:revision>
  <dcterms:created xsi:type="dcterms:W3CDTF">2017-10-30T14:10:00Z</dcterms:created>
  <dcterms:modified xsi:type="dcterms:W3CDTF">2018-01-26T16:09:00Z</dcterms:modified>
</cp:coreProperties>
</file>